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0" w:rsidRPr="008C78F0" w:rsidRDefault="008C78F0" w:rsidP="008C78F0">
      <w:pPr>
        <w:tabs>
          <w:tab w:val="left" w:pos="2296"/>
        </w:tabs>
        <w:spacing w:after="0" w:line="240" w:lineRule="auto"/>
        <w:ind w:left="45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8F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Uchwały Nr XLVII/636/2018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ind w:left="45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8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</w:t>
      </w:r>
      <w:proofErr w:type="spellStart"/>
      <w:r w:rsidRPr="008C78F0">
        <w:rPr>
          <w:rFonts w:ascii="Times New Roman" w:eastAsia="Times New Roman" w:hAnsi="Times New Roman" w:cs="Times New Roman"/>
          <w:sz w:val="20"/>
          <w:szCs w:val="20"/>
          <w:lang w:eastAsia="pl-PL"/>
        </w:rPr>
        <w:t>Rumi</w:t>
      </w:r>
      <w:proofErr w:type="spellEnd"/>
      <w:r w:rsidRPr="008C78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ind w:left="45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78F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 maja 2018r.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przyznawania dotacji celowych z budżetu Gminy Miejskiej </w:t>
      </w:r>
      <w:proofErr w:type="spellStart"/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dofinansowanie kosztów związanych z demontażem wyrobów azbestowych ich  transportem </w:t>
      </w: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składowaniem.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przyspieszenia procesu eliminowania azbestu z nieruchomości znajdujących na terenie miasta </w:t>
      </w:r>
      <w:proofErr w:type="spellStart"/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Rumi</w:t>
      </w:r>
      <w:proofErr w:type="spellEnd"/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, wprowadza się program polegający na udzielaniu dotacji właścicielom, zarządcom lub użytkownikom nieruchomości na terenie których zlokalizowane są wyroby zawierające azbest, na przedsięwzięcia mające na celu ich usunięcie.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przeznaczona jest na pokrycie części kosztów związanych z demontażem wyrobów</w:t>
      </w:r>
      <w:r w:rsidRPr="008C7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azbestowych, ich zabezpieczeniem, transportem i składowaniem odpadów.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numPr>
          <w:ilvl w:val="0"/>
          <w:numId w:val="2"/>
        </w:numPr>
        <w:tabs>
          <w:tab w:val="left" w:pos="229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dotację rozpatrywane są w ramach środków przewidzianych na ten cel w budżecie miasta.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numPr>
          <w:ilvl w:val="0"/>
          <w:numId w:val="2"/>
        </w:numPr>
        <w:tabs>
          <w:tab w:val="left" w:pos="229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dotacji decyduje Burmistrz Miasta.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1. W celu uzyskania dotacji należy przedłożyć następujące dokumenty:</w:t>
      </w:r>
    </w:p>
    <w:p w:rsidR="008C78F0" w:rsidRPr="008C78F0" w:rsidRDefault="008C78F0" w:rsidP="008C78F0">
      <w:pPr>
        <w:numPr>
          <w:ilvl w:val="0"/>
          <w:numId w:val="1"/>
        </w:num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dotacji, określający planowane przedsięwzięcie, ilość azbestu jaka jest planowana do usunięcia/powierzchnię z jakiej ma być usunięty,</w:t>
      </w:r>
    </w:p>
    <w:p w:rsidR="008C78F0" w:rsidRPr="008C78F0" w:rsidRDefault="008C78F0" w:rsidP="008C78F0">
      <w:pPr>
        <w:numPr>
          <w:ilvl w:val="0"/>
          <w:numId w:val="1"/>
        </w:num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akt własności nieruchomości,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budynków stanowiących własność wspólną – pisemną zgodę wszystkich współwłaścicieli, a w przypadku wspólnot mieszkaniowych/spółdzielni mieszkaniowych  – uchwałę wspólnoty mieszkaniowej/uchwałę właściwego organu spółdzielni mieszkaniowej, w sprawie wyrażenia zgody na wykonanie przedsięwzięcia, </w:t>
      </w:r>
    </w:p>
    <w:p w:rsidR="008C78F0" w:rsidRPr="008C78F0" w:rsidRDefault="008C78F0" w:rsidP="008C78F0">
      <w:pPr>
        <w:numPr>
          <w:ilvl w:val="0"/>
          <w:numId w:val="1"/>
        </w:num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 kosztorys przedsięwzięcia.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2.  Formularz wniosku o przyznanie dotacji stanowi integralną część niniejszego załącznika.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rozpatrywane są w kolejności zgłoszeń aż do czasu wyczerpania środków na ten cel w budżecie Gminy Miejskiej Rumia na dany rok.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wynosi:</w:t>
      </w:r>
    </w:p>
    <w:p w:rsidR="008C78F0" w:rsidRPr="008C78F0" w:rsidRDefault="008C78F0" w:rsidP="008C78F0">
      <w:pPr>
        <w:numPr>
          <w:ilvl w:val="0"/>
          <w:numId w:val="4"/>
        </w:num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o których mowa w  § 2 pkt. 1, 3-5 niniejszej uchwały - 50% kosztów związanych z usuwaniem odpadów azbestowych, o których mowa w § 2 niniejszego regulaminu, nie więcej jednak niż 1.200 zł, na jedną nieruchomość  </w:t>
      </w: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pkt 3;</w:t>
      </w:r>
      <w:bookmarkStart w:id="0" w:name="_GoBack"/>
      <w:bookmarkEnd w:id="0"/>
    </w:p>
    <w:p w:rsidR="008C78F0" w:rsidRPr="008C78F0" w:rsidRDefault="008C78F0" w:rsidP="008C78F0">
      <w:pPr>
        <w:numPr>
          <w:ilvl w:val="0"/>
          <w:numId w:val="4"/>
        </w:num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wspólnot mieszkaniowych – 50 % kosztów związanych z usuwaniem odpadów azbestowych, o których mowa w § 2 regulaminu, nie więcej jednak niż 5.000 zł na jeden budynek;</w:t>
      </w:r>
    </w:p>
    <w:p w:rsidR="008C78F0" w:rsidRPr="008C78F0" w:rsidRDefault="008C78F0" w:rsidP="008C78F0">
      <w:pPr>
        <w:numPr>
          <w:ilvl w:val="0"/>
          <w:numId w:val="4"/>
        </w:num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spółdzielni mieszkaniowych – 50 % kosztów związanych z usuwaniem odpadów azbestowych, o których mowa w § 2 regulaminu, nie więcej jednak niż 2.000 zł na jeden budynek;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numPr>
          <w:ilvl w:val="0"/>
          <w:numId w:val="3"/>
        </w:numPr>
        <w:tabs>
          <w:tab w:val="left" w:pos="22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udziela się po zawarciu umowy, która określi zasady przeprowadzenia przedsięwzięcia, termin realizacji, sposób odbioru prac oraz przekazania i rozliczenia dotacji.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numPr>
          <w:ilvl w:val="0"/>
          <w:numId w:val="3"/>
        </w:numPr>
        <w:tabs>
          <w:tab w:val="left" w:pos="22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dotacji następuje po wykonaniu przedsięwzięcia. </w:t>
      </w:r>
    </w:p>
    <w:p w:rsidR="008C78F0" w:rsidRPr="008C78F0" w:rsidRDefault="008C78F0" w:rsidP="008C78F0">
      <w:pPr>
        <w:tabs>
          <w:tab w:val="left" w:pos="2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8F0" w:rsidRPr="008C78F0" w:rsidRDefault="008C78F0" w:rsidP="008C78F0">
      <w:pPr>
        <w:numPr>
          <w:ilvl w:val="0"/>
          <w:numId w:val="3"/>
        </w:numPr>
        <w:tabs>
          <w:tab w:val="left" w:pos="229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8F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nie przysługuje na przedsięwzięcia już zrealizowane.</w:t>
      </w:r>
    </w:p>
    <w:p w:rsidR="002D1B88" w:rsidRDefault="002D1B88"/>
    <w:sectPr w:rsidR="002D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680"/>
    <w:multiLevelType w:val="hybridMultilevel"/>
    <w:tmpl w:val="64D01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377C7"/>
    <w:multiLevelType w:val="hybridMultilevel"/>
    <w:tmpl w:val="E0268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A364F"/>
    <w:multiLevelType w:val="hybridMultilevel"/>
    <w:tmpl w:val="A508A0B6"/>
    <w:lvl w:ilvl="0" w:tplc="45261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BA6ED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590163"/>
    <w:multiLevelType w:val="hybridMultilevel"/>
    <w:tmpl w:val="5B86BC64"/>
    <w:lvl w:ilvl="0" w:tplc="7B3E56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F0"/>
    <w:rsid w:val="002D1B88"/>
    <w:rsid w:val="008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Labuda-Matea</dc:creator>
  <cp:lastModifiedBy>Paulina Labuda-Matea</cp:lastModifiedBy>
  <cp:revision>1</cp:revision>
  <dcterms:created xsi:type="dcterms:W3CDTF">2018-07-16T13:50:00Z</dcterms:created>
  <dcterms:modified xsi:type="dcterms:W3CDTF">2018-07-16T13:51:00Z</dcterms:modified>
</cp:coreProperties>
</file>