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A" w:rsidRPr="00C105FF" w:rsidRDefault="00916FA9" w:rsidP="0003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6A1A" w:rsidRPr="00C105F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043CB">
        <w:rPr>
          <w:rFonts w:ascii="Times New Roman" w:hAnsi="Times New Roman" w:cs="Times New Roman"/>
          <w:sz w:val="24"/>
          <w:szCs w:val="24"/>
        </w:rPr>
        <w:t>298</w:t>
      </w:r>
      <w:r w:rsidR="00005C2B">
        <w:rPr>
          <w:rFonts w:ascii="Times New Roman" w:hAnsi="Times New Roman" w:cs="Times New Roman"/>
          <w:sz w:val="24"/>
          <w:szCs w:val="24"/>
        </w:rPr>
        <w:t>/273/2015</w:t>
      </w:r>
    </w:p>
    <w:p w:rsidR="00036A1A" w:rsidRPr="00C105FF" w:rsidRDefault="00036A1A" w:rsidP="0003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Burmistrza Miasta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036A1A" w:rsidRDefault="00036A1A" w:rsidP="0003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 września</w:t>
      </w:r>
      <w:r w:rsidRPr="00C105FF">
        <w:rPr>
          <w:rFonts w:ascii="Times New Roman" w:hAnsi="Times New Roman" w:cs="Times New Roman"/>
          <w:sz w:val="24"/>
          <w:szCs w:val="24"/>
        </w:rPr>
        <w:t xml:space="preserve"> 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1A" w:rsidRPr="00C105FF" w:rsidRDefault="00036A1A" w:rsidP="0003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A1A" w:rsidRPr="00C105FF" w:rsidRDefault="00036A1A" w:rsidP="00036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obwodowych k</w:t>
      </w:r>
      <w:r w:rsidRPr="00C105FF">
        <w:rPr>
          <w:rFonts w:ascii="Times New Roman" w:hAnsi="Times New Roman" w:cs="Times New Roman"/>
          <w:sz w:val="24"/>
          <w:szCs w:val="24"/>
        </w:rPr>
        <w:t xml:space="preserve">omisjach </w:t>
      </w:r>
      <w:r>
        <w:rPr>
          <w:rFonts w:ascii="Times New Roman" w:hAnsi="Times New Roman" w:cs="Times New Roman"/>
          <w:sz w:val="24"/>
          <w:szCs w:val="24"/>
        </w:rPr>
        <w:t xml:space="preserve">do spraw referendum w Gminie Miejskiej Rumia powołanych dla przeprowadzenia głosowania w referendum ogólnokrajowym na dzień </w:t>
      </w:r>
      <w:r>
        <w:rPr>
          <w:rFonts w:ascii="Times New Roman" w:hAnsi="Times New Roman" w:cs="Times New Roman"/>
          <w:sz w:val="24"/>
          <w:szCs w:val="24"/>
        </w:rPr>
        <w:br/>
        <w:t>6 września 2015 r.</w:t>
      </w:r>
    </w:p>
    <w:p w:rsidR="00036A1A" w:rsidRPr="00C105FF" w:rsidRDefault="00036A1A" w:rsidP="00036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             Na podstawie art. 184 § 1 pkt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5FF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5 </w:t>
      </w:r>
      <w:r w:rsidRPr="00C105F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ycznia 2011 r. Kodeks wyborczy </w:t>
      </w:r>
      <w:r w:rsidRPr="00C105FF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13 ust. 1 </w:t>
      </w:r>
      <w:r w:rsidRPr="00114E48">
        <w:rPr>
          <w:rFonts w:ascii="Times New Roman" w:hAnsi="Times New Roman" w:cs="Times New Roman"/>
          <w:sz w:val="24"/>
          <w:szCs w:val="24"/>
        </w:rPr>
        <w:t xml:space="preserve">ustawy z dnia 14 marca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14E48">
        <w:rPr>
          <w:rFonts w:ascii="Times New Roman" w:hAnsi="Times New Roman" w:cs="Times New Roman"/>
          <w:sz w:val="24"/>
          <w:szCs w:val="24"/>
        </w:rPr>
        <w:t>o referendum ogólnokrajowym (Dz. U. z 2015 r. poz. 318)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zarządza się </w:t>
      </w:r>
      <w:r w:rsidRPr="00C105FF">
        <w:rPr>
          <w:rFonts w:ascii="Times New Roman" w:hAnsi="Times New Roman" w:cs="Times New Roman"/>
          <w:sz w:val="24"/>
          <w:szCs w:val="24"/>
        </w:rPr>
        <w:t>co następuje:</w:t>
      </w:r>
    </w:p>
    <w:p w:rsidR="00036A1A" w:rsidRPr="00C105FF" w:rsidRDefault="00036A1A" w:rsidP="00036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>§ 1</w:t>
      </w:r>
    </w:p>
    <w:p w:rsidR="00036A1A" w:rsidRPr="006C6209" w:rsidRDefault="00036A1A" w:rsidP="00036A1A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 xml:space="preserve">Nr </w:t>
      </w:r>
      <w:r w:rsidR="00AE5E92">
        <w:t xml:space="preserve">8 </w:t>
      </w:r>
      <w:r>
        <w:t>Romana</w:t>
      </w:r>
      <w:r w:rsidRPr="006C6209">
        <w:t xml:space="preserve"> </w:t>
      </w:r>
      <w:r w:rsidR="00AE5E92">
        <w:t xml:space="preserve">Piotra Szymona </w:t>
      </w:r>
      <w:r w:rsidRPr="006C6209">
        <w:t>z powodu zrzeczenie się członkostwa</w:t>
      </w:r>
      <w:r>
        <w:t>.</w:t>
      </w:r>
    </w:p>
    <w:p w:rsidR="00036A1A" w:rsidRPr="00A46236" w:rsidRDefault="00036A1A" w:rsidP="00036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§ 2</w:t>
      </w:r>
    </w:p>
    <w:p w:rsidR="00036A1A" w:rsidRPr="00A46236" w:rsidRDefault="00036A1A" w:rsidP="00036A1A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36A1A" w:rsidRPr="00A46236" w:rsidRDefault="00036A1A" w:rsidP="0003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1A" w:rsidRPr="00A46236" w:rsidRDefault="00036A1A" w:rsidP="0003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1A" w:rsidRDefault="00036A1A" w:rsidP="00036A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wz. </w:t>
      </w:r>
      <w:r w:rsidRPr="00A46236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36A1A" w:rsidRPr="00A46236" w:rsidRDefault="00036A1A" w:rsidP="00036A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36A1A" w:rsidRDefault="00036A1A" w:rsidP="00036A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</w:t>
      </w:r>
      <w:r w:rsidRPr="00A46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Stanisław Pogorzelski</w:t>
      </w:r>
    </w:p>
    <w:p w:rsidR="00036A1A" w:rsidRPr="00A46236" w:rsidRDefault="00036A1A" w:rsidP="00036A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36A1A" w:rsidRDefault="00036A1A" w:rsidP="00036A1A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br w:type="page"/>
      </w:r>
    </w:p>
    <w:p w:rsidR="00036A1A" w:rsidRPr="00A46236" w:rsidRDefault="00036A1A" w:rsidP="00036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36A1A" w:rsidRPr="00A46236" w:rsidRDefault="00036A1A" w:rsidP="00036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Zgodnie z art. 184 § 1 pkt 1 Kodeksu wyborczego zrzeczenie się członkostwa członka obwodowej komisji </w:t>
      </w:r>
      <w:r>
        <w:rPr>
          <w:rFonts w:ascii="Times New Roman" w:hAnsi="Times New Roman" w:cs="Times New Roman"/>
          <w:sz w:val="24"/>
          <w:szCs w:val="24"/>
        </w:rPr>
        <w:t>do spraw referendum</w:t>
      </w:r>
      <w:r w:rsidRPr="00A46236">
        <w:rPr>
          <w:rFonts w:ascii="Times New Roman" w:hAnsi="Times New Roman" w:cs="Times New Roman"/>
          <w:sz w:val="24"/>
          <w:szCs w:val="24"/>
        </w:rPr>
        <w:t xml:space="preserve"> stanowi przyczynę wygaśnięcie członkostwa. </w:t>
      </w:r>
    </w:p>
    <w:p w:rsidR="00036A1A" w:rsidRPr="00A46236" w:rsidRDefault="00036A1A" w:rsidP="00036A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W związku z powyższym wydanie niniejszego zarządzenia jest uzasadnione.</w:t>
      </w:r>
    </w:p>
    <w:p w:rsidR="00036A1A" w:rsidRPr="00A46236" w:rsidRDefault="00036A1A" w:rsidP="00036A1A">
      <w:pPr>
        <w:rPr>
          <w:rFonts w:ascii="Times New Roman" w:hAnsi="Times New Roman" w:cs="Times New Roman"/>
          <w:sz w:val="24"/>
          <w:szCs w:val="24"/>
        </w:rPr>
      </w:pPr>
    </w:p>
    <w:p w:rsidR="00036A1A" w:rsidRDefault="00036A1A" w:rsidP="00036A1A"/>
    <w:p w:rsidR="00365005" w:rsidRDefault="00365005"/>
    <w:sectPr w:rsidR="00365005" w:rsidSect="00F524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A3A"/>
    <w:multiLevelType w:val="hybridMultilevel"/>
    <w:tmpl w:val="2B2C8B6E"/>
    <w:lvl w:ilvl="0" w:tplc="DBA6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A"/>
    <w:rsid w:val="00005C2B"/>
    <w:rsid w:val="00036A1A"/>
    <w:rsid w:val="00365005"/>
    <w:rsid w:val="00916FA9"/>
    <w:rsid w:val="00AE5E92"/>
    <w:rsid w:val="00D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4</cp:revision>
  <cp:lastPrinted>2015-09-03T12:50:00Z</cp:lastPrinted>
  <dcterms:created xsi:type="dcterms:W3CDTF">2015-09-03T06:11:00Z</dcterms:created>
  <dcterms:modified xsi:type="dcterms:W3CDTF">2015-09-03T13:03:00Z</dcterms:modified>
</cp:coreProperties>
</file>